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E25" w:rsidRPr="00806754" w:rsidRDefault="00D71E25" w:rsidP="00D71E25">
      <w:pPr>
        <w:spacing w:line="480" w:lineRule="auto"/>
      </w:pPr>
    </w:p>
    <w:p w:rsidR="00D71E25" w:rsidRPr="00806754" w:rsidRDefault="00D71E25" w:rsidP="00D71E25">
      <w:pPr>
        <w:spacing w:line="480" w:lineRule="auto"/>
      </w:pPr>
    </w:p>
    <w:p w:rsidR="00D71E25" w:rsidRPr="00806754" w:rsidRDefault="00D71E25" w:rsidP="00D71E25">
      <w:pPr>
        <w:spacing w:line="480" w:lineRule="auto"/>
      </w:pPr>
    </w:p>
    <w:p w:rsidR="00D71E25" w:rsidRPr="00806754" w:rsidRDefault="00D71E25" w:rsidP="00D71E25">
      <w:pPr>
        <w:spacing w:line="480" w:lineRule="auto"/>
      </w:pPr>
    </w:p>
    <w:p w:rsidR="00D71E25" w:rsidRDefault="004A24C6" w:rsidP="00D71E25">
      <w:pPr>
        <w:spacing w:line="480" w:lineRule="auto"/>
        <w:jc w:val="center"/>
        <w:rPr>
          <w:b/>
        </w:rPr>
      </w:pPr>
      <w:r w:rsidRPr="00806754">
        <w:rPr>
          <w:b/>
        </w:rPr>
        <w:t>Case analysis based on Labor and Patent Saudi Law</w:t>
      </w:r>
    </w:p>
    <w:p w:rsidR="00320B66" w:rsidRDefault="00320B66" w:rsidP="00D71E25">
      <w:pPr>
        <w:spacing w:line="480" w:lineRule="auto"/>
        <w:jc w:val="center"/>
        <w:rPr>
          <w:b/>
        </w:rPr>
      </w:pPr>
    </w:p>
    <w:p w:rsidR="00320B66" w:rsidRPr="00806754" w:rsidRDefault="00320B66" w:rsidP="00D71E25">
      <w:pPr>
        <w:spacing w:line="480" w:lineRule="auto"/>
        <w:jc w:val="center"/>
        <w:rPr>
          <w:b/>
        </w:rPr>
      </w:pPr>
    </w:p>
    <w:p w:rsidR="00D71E25" w:rsidRPr="00806754" w:rsidRDefault="004A24C6" w:rsidP="00D71E25">
      <w:pPr>
        <w:spacing w:line="480" w:lineRule="auto"/>
        <w:jc w:val="center"/>
      </w:pPr>
      <w:r w:rsidRPr="00806754">
        <w:t>Student Name</w:t>
      </w:r>
    </w:p>
    <w:p w:rsidR="00D71E25" w:rsidRPr="00806754" w:rsidRDefault="004A24C6" w:rsidP="00D71E25">
      <w:pPr>
        <w:spacing w:line="480" w:lineRule="auto"/>
        <w:jc w:val="center"/>
      </w:pPr>
      <w:r w:rsidRPr="00806754">
        <w:t>Institution of Affiliation</w:t>
      </w:r>
    </w:p>
    <w:p w:rsidR="00D71E25" w:rsidRPr="00806754" w:rsidRDefault="004A24C6" w:rsidP="00D71E25">
      <w:pPr>
        <w:spacing w:line="480" w:lineRule="auto"/>
        <w:jc w:val="center"/>
      </w:pPr>
      <w:r w:rsidRPr="00806754">
        <w:t>Course Name</w:t>
      </w:r>
    </w:p>
    <w:p w:rsidR="00D71E25" w:rsidRPr="00806754" w:rsidRDefault="004A24C6" w:rsidP="00D71E25">
      <w:pPr>
        <w:spacing w:line="480" w:lineRule="auto"/>
        <w:jc w:val="center"/>
      </w:pPr>
      <w:r w:rsidRPr="00806754">
        <w:t>Professor</w:t>
      </w:r>
    </w:p>
    <w:p w:rsidR="00D71E25" w:rsidRPr="00806754" w:rsidRDefault="004A24C6" w:rsidP="00D71E25">
      <w:pPr>
        <w:spacing w:line="480" w:lineRule="auto"/>
        <w:jc w:val="center"/>
      </w:pPr>
      <w:r w:rsidRPr="00806754">
        <w:t>Date</w:t>
      </w:r>
    </w:p>
    <w:p w:rsidR="00D71E25" w:rsidRPr="00806754" w:rsidRDefault="00D71E25" w:rsidP="00620C66">
      <w:pPr>
        <w:spacing w:line="480" w:lineRule="auto"/>
        <w:ind w:firstLine="720"/>
      </w:pPr>
    </w:p>
    <w:p w:rsidR="00D71E25" w:rsidRPr="00806754" w:rsidRDefault="00D71E25" w:rsidP="00620C66">
      <w:pPr>
        <w:spacing w:line="480" w:lineRule="auto"/>
        <w:ind w:firstLine="720"/>
      </w:pPr>
    </w:p>
    <w:p w:rsidR="00D71E25" w:rsidRPr="00806754" w:rsidRDefault="00D71E25" w:rsidP="00620C66">
      <w:pPr>
        <w:spacing w:line="480" w:lineRule="auto"/>
        <w:ind w:firstLine="720"/>
      </w:pPr>
    </w:p>
    <w:p w:rsidR="00D71E25" w:rsidRPr="00806754" w:rsidRDefault="00D71E25" w:rsidP="00620C66">
      <w:pPr>
        <w:spacing w:line="480" w:lineRule="auto"/>
        <w:ind w:firstLine="720"/>
      </w:pPr>
    </w:p>
    <w:p w:rsidR="00D71E25" w:rsidRDefault="00D71E25" w:rsidP="00D71E25">
      <w:pPr>
        <w:spacing w:line="480" w:lineRule="auto"/>
      </w:pPr>
    </w:p>
    <w:p w:rsidR="00320B66" w:rsidRPr="00806754" w:rsidRDefault="00320B66" w:rsidP="00D71E25">
      <w:pPr>
        <w:spacing w:line="480" w:lineRule="auto"/>
      </w:pPr>
    </w:p>
    <w:p w:rsidR="00D71E25" w:rsidRPr="00806754" w:rsidRDefault="004A24C6" w:rsidP="00D71E25">
      <w:pPr>
        <w:spacing w:line="480" w:lineRule="auto"/>
        <w:jc w:val="center"/>
        <w:rPr>
          <w:b/>
        </w:rPr>
      </w:pPr>
      <w:r w:rsidRPr="00806754">
        <w:rPr>
          <w:b/>
        </w:rPr>
        <w:lastRenderedPageBreak/>
        <w:t>Case analysis based on Labor and Patent Saudi Law</w:t>
      </w:r>
    </w:p>
    <w:p w:rsidR="00F03A24" w:rsidRPr="00806754" w:rsidRDefault="004A24C6" w:rsidP="00D71E25">
      <w:pPr>
        <w:spacing w:line="480" w:lineRule="auto"/>
        <w:ind w:firstLine="720"/>
        <w:rPr>
          <w:b/>
        </w:rPr>
      </w:pPr>
      <w:r w:rsidRPr="00806754">
        <w:t xml:space="preserve">Ownership of an invention or an idea is basically determined by whom, where, and what context the idea creation took place in regards to ownership of inventions and patent rights under the UAE laws. However, the question as to who owns the Invention keeps popping up years after </w:t>
      </w:r>
      <w:r w:rsidR="00654CC4" w:rsidRPr="00806754">
        <w:t>the devise of the Invention and a patent application lodged. Disputes may arise due to circumstances in which the Invention was developed the merits of the Invention economically that are not ostensible in the early stages. For one to establish the ownership of an invention, it is required to identify who an inventor is then verifying if an inventor, or some other person or even company is entit</w:t>
      </w:r>
      <w:r w:rsidR="00796954" w:rsidRPr="00806754">
        <w:t>led to the invention ownership (</w:t>
      </w:r>
      <w:proofErr w:type="spellStart"/>
      <w:r w:rsidR="00796954" w:rsidRPr="00806754">
        <w:rPr>
          <w:shd w:val="clear" w:color="auto" w:fill="FFFFFF"/>
        </w:rPr>
        <w:t>Kudriashova</w:t>
      </w:r>
      <w:proofErr w:type="spellEnd"/>
      <w:r w:rsidR="00A41C46" w:rsidRPr="00806754">
        <w:rPr>
          <w:shd w:val="clear" w:color="auto" w:fill="FFFFFF"/>
        </w:rPr>
        <w:t>, 2019</w:t>
      </w:r>
      <w:r w:rsidR="00796954" w:rsidRPr="00806754">
        <w:rPr>
          <w:shd w:val="clear" w:color="auto" w:fill="FFFFFF"/>
        </w:rPr>
        <w:t>).</w:t>
      </w:r>
    </w:p>
    <w:p w:rsidR="00654CC4" w:rsidRPr="00806754" w:rsidRDefault="004A24C6" w:rsidP="00D71E25">
      <w:pPr>
        <w:spacing w:line="480" w:lineRule="auto"/>
        <w:ind w:firstLine="720"/>
      </w:pPr>
      <w:r w:rsidRPr="00806754">
        <w:t xml:space="preserve">In Saudi, the issue of inventions and patents is regulated by the provisions found in </w:t>
      </w:r>
      <w:r w:rsidR="005545D3" w:rsidRPr="00806754">
        <w:t xml:space="preserve">Law number 5 of 1985 as amended and also known as the Civil Code and Federal Law No 17 of 2002, known as the </w:t>
      </w:r>
      <w:proofErr w:type="spellStart"/>
      <w:r w:rsidR="00D71E25" w:rsidRPr="00806754">
        <w:t>Labour</w:t>
      </w:r>
      <w:proofErr w:type="spellEnd"/>
      <w:r w:rsidR="00D71E25" w:rsidRPr="00806754">
        <w:t xml:space="preserve"> and Patent Law</w:t>
      </w:r>
      <w:r w:rsidR="005545D3" w:rsidRPr="00806754">
        <w:t xml:space="preserve"> in other terms. Article 7 of the </w:t>
      </w:r>
      <w:proofErr w:type="spellStart"/>
      <w:r w:rsidR="00D71E25" w:rsidRPr="00806754">
        <w:t>Labour</w:t>
      </w:r>
      <w:proofErr w:type="spellEnd"/>
      <w:r w:rsidR="00D71E25" w:rsidRPr="00806754">
        <w:t xml:space="preserve"> and Patent Law</w:t>
      </w:r>
      <w:r w:rsidR="005545D3" w:rsidRPr="00806754">
        <w:t xml:space="preserve"> states that the invention rights are to the inventor or his legal successor, and in case two or more people are collaborating in the invention completion, rights shall belong to them or their permitted suc</w:t>
      </w:r>
      <w:r w:rsidR="00796954" w:rsidRPr="00806754">
        <w:t>cessors cooperatively (</w:t>
      </w:r>
      <w:proofErr w:type="spellStart"/>
      <w:r w:rsidR="00796954" w:rsidRPr="00806754">
        <w:rPr>
          <w:shd w:val="clear" w:color="auto" w:fill="FFFFFF"/>
        </w:rPr>
        <w:t>Alkhalaf</w:t>
      </w:r>
      <w:bookmarkStart w:id="0" w:name="_GoBack"/>
      <w:bookmarkEnd w:id="0"/>
      <w:proofErr w:type="spellEnd"/>
      <w:r w:rsidR="00A41C46" w:rsidRPr="00806754">
        <w:rPr>
          <w:shd w:val="clear" w:color="auto" w:fill="FFFFFF"/>
        </w:rPr>
        <w:t>, 2018</w:t>
      </w:r>
      <w:r w:rsidR="00796954" w:rsidRPr="00806754">
        <w:rPr>
          <w:shd w:val="clear" w:color="auto" w:fill="FFFFFF"/>
        </w:rPr>
        <w:t>).</w:t>
      </w:r>
      <w:r w:rsidR="005545D3" w:rsidRPr="00806754">
        <w:t xml:space="preserve"> Notably, the reasons do not extend to the ones whose efforts were limited only to assisting in the completion of the Invention without a creative contribution.</w:t>
      </w:r>
    </w:p>
    <w:p w:rsidR="005545D3" w:rsidRPr="00806754" w:rsidRDefault="004A24C6" w:rsidP="00D71E25">
      <w:pPr>
        <w:spacing w:line="480" w:lineRule="auto"/>
        <w:ind w:firstLine="720"/>
      </w:pPr>
      <w:r w:rsidRPr="00806754">
        <w:t xml:space="preserve">The </w:t>
      </w:r>
      <w:r w:rsidR="00A41C46">
        <w:t>Labor and</w:t>
      </w:r>
      <w:r w:rsidR="00D71E25" w:rsidRPr="00806754">
        <w:t xml:space="preserve"> </w:t>
      </w:r>
      <w:proofErr w:type="spellStart"/>
      <w:r w:rsidR="00D71E25" w:rsidRPr="00806754">
        <w:t>Labour</w:t>
      </w:r>
      <w:proofErr w:type="spellEnd"/>
      <w:r w:rsidR="00D71E25" w:rsidRPr="00806754">
        <w:t xml:space="preserve"> and Patent Law</w:t>
      </w:r>
      <w:r w:rsidRPr="00806754">
        <w:t xml:space="preserve"> in Saudi </w:t>
      </w:r>
      <w:r w:rsidR="00320B66" w:rsidRPr="00806754">
        <w:t>require</w:t>
      </w:r>
      <w:r w:rsidRPr="00806754">
        <w:t xml:space="preserve"> an inventor to lodge a Utility Certificate application with the Industrial Property Department at the Ministry of Economy to claim and confirm the invention ownership. According to the </w:t>
      </w:r>
      <w:r w:rsidR="00D71E25" w:rsidRPr="00806754">
        <w:t>Labor and Patent Law</w:t>
      </w:r>
      <w:r w:rsidRPr="00806754">
        <w:t xml:space="preserve">, the person who initiates an application for a patent or the utility certificate before others shall be entitled to the inventions ownership as well as the </w:t>
      </w:r>
      <w:r w:rsidR="002A7CCD" w:rsidRPr="00806754">
        <w:t xml:space="preserve">patent or utility certificate rights. In Ahmed's case, </w:t>
      </w:r>
      <w:r w:rsidR="002A7CCD" w:rsidRPr="00806754">
        <w:lastRenderedPageBreak/>
        <w:t>because the company was the first one to apply for a patent, which was accepted</w:t>
      </w:r>
      <w:proofErr w:type="gramStart"/>
      <w:r w:rsidR="002A7CCD" w:rsidRPr="00806754">
        <w:t>,  the</w:t>
      </w:r>
      <w:proofErr w:type="gramEnd"/>
      <w:r w:rsidR="002A7CCD" w:rsidRPr="00806754">
        <w:t xml:space="preserve"> ownership of his </w:t>
      </w:r>
      <w:r w:rsidR="00796954" w:rsidRPr="00806754">
        <w:t>Invention belongs to the company (</w:t>
      </w:r>
      <w:r w:rsidR="00796954" w:rsidRPr="00806754">
        <w:rPr>
          <w:shd w:val="clear" w:color="auto" w:fill="FFFFFF"/>
        </w:rPr>
        <w:t>Wazzan,2018).</w:t>
      </w:r>
    </w:p>
    <w:p w:rsidR="002A7CCD" w:rsidRPr="00806754" w:rsidRDefault="004A24C6" w:rsidP="00D71E25">
      <w:pPr>
        <w:spacing w:line="480" w:lineRule="auto"/>
        <w:ind w:firstLine="720"/>
      </w:pPr>
      <w:r w:rsidRPr="00806754">
        <w:t>As per the general principle, the one who invents is the owner of the Invention and its right. However, this rule applies only to the circumstance that the inventor is self-employed. Ah</w:t>
      </w:r>
      <w:r w:rsidR="00796954" w:rsidRPr="00806754">
        <w:t xml:space="preserve">med works for </w:t>
      </w:r>
      <w:r w:rsidRPr="00806754">
        <w:t>company</w:t>
      </w:r>
      <w:r w:rsidR="00796954" w:rsidRPr="00806754">
        <w:t xml:space="preserve"> AC</w:t>
      </w:r>
      <w:r w:rsidRPr="00806754">
        <w:t xml:space="preserve"> and has made the Invention while still working for the company.  Therefore if Ahmed signed a written </w:t>
      </w:r>
      <w:proofErr w:type="spellStart"/>
      <w:r w:rsidRPr="00806754">
        <w:t>Muqawala</w:t>
      </w:r>
      <w:proofErr w:type="spellEnd"/>
      <w:r w:rsidRPr="00806754">
        <w:t xml:space="preserve"> contract, the</w:t>
      </w:r>
      <w:r w:rsidR="004474B0" w:rsidRPr="00806754">
        <w:t>n accord</w:t>
      </w:r>
      <w:r w:rsidR="00A41C46">
        <w:t>ing to article 9, subsections 1 and</w:t>
      </w:r>
      <w:r w:rsidR="004474B0" w:rsidRPr="00806754">
        <w:t xml:space="preserve"> 2 of the </w:t>
      </w:r>
      <w:proofErr w:type="spellStart"/>
      <w:r w:rsidR="00D71E25" w:rsidRPr="00806754">
        <w:t>Labour</w:t>
      </w:r>
      <w:proofErr w:type="spellEnd"/>
      <w:r w:rsidR="00D71E25" w:rsidRPr="00806754">
        <w:t xml:space="preserve"> and Patent Law</w:t>
      </w:r>
      <w:r w:rsidR="004474B0" w:rsidRPr="00806754">
        <w:t>, the Invention by Ahmed belongs to the Employer, who is the AC Company because it wa</w:t>
      </w:r>
      <w:r w:rsidR="00796954" w:rsidRPr="00806754">
        <w:t>s through an engaged agreement</w:t>
      </w:r>
      <w:r w:rsidR="00806754" w:rsidRPr="00806754">
        <w:t xml:space="preserve"> </w:t>
      </w:r>
      <w:r w:rsidR="00796954" w:rsidRPr="00806754">
        <w:t>(</w:t>
      </w:r>
      <w:r w:rsidR="00796954" w:rsidRPr="00806754">
        <w:rPr>
          <w:shd w:val="clear" w:color="auto" w:fill="FFFFFF"/>
        </w:rPr>
        <w:t>Thacker &amp; Panchal,2016).</w:t>
      </w:r>
      <w:r w:rsidR="004474B0" w:rsidRPr="00806754">
        <w:t xml:space="preserve"> Notably, Ahmed is entitled to compensation or allowance from the proceeds of the Invention. If there was no agreement, then the competent court has the powers to determine the consideration to him.</w:t>
      </w:r>
    </w:p>
    <w:p w:rsidR="004474B0" w:rsidRPr="00806754" w:rsidRDefault="004A24C6" w:rsidP="00D71E25">
      <w:pPr>
        <w:spacing w:line="480" w:lineRule="auto"/>
        <w:ind w:firstLine="720"/>
        <w:rPr>
          <w:b/>
        </w:rPr>
      </w:pPr>
      <w:r w:rsidRPr="00806754">
        <w:t xml:space="preserve">On the other hand, if Ahmed did not sign a written employment or </w:t>
      </w:r>
      <w:proofErr w:type="spellStart"/>
      <w:r w:rsidRPr="00806754">
        <w:t>muqawala</w:t>
      </w:r>
      <w:proofErr w:type="spellEnd"/>
      <w:r w:rsidRPr="00806754">
        <w:t xml:space="preserve"> contract, the Saudi </w:t>
      </w:r>
      <w:proofErr w:type="spellStart"/>
      <w:r w:rsidR="00D71E25" w:rsidRPr="00806754">
        <w:t>Labour</w:t>
      </w:r>
      <w:proofErr w:type="spellEnd"/>
      <w:r w:rsidR="00D71E25" w:rsidRPr="00806754">
        <w:t xml:space="preserve"> and Patent Law</w:t>
      </w:r>
      <w:r w:rsidRPr="00806754">
        <w:t xml:space="preserve"> have three ways of which it will determine who owns his Invention. The criteria include; if the Invention by the employee is relevant to the </w:t>
      </w:r>
      <w:r w:rsidR="00AA5B13">
        <w:t xml:space="preserve">employer </w:t>
      </w:r>
      <w:r w:rsidRPr="00806754">
        <w:t xml:space="preserve">and his business, the Invention is part of the tasks and assignments of the employee's responsibility and if the Invention was created using any of the company's resources. If </w:t>
      </w:r>
      <w:r w:rsidR="00620C66" w:rsidRPr="00806754">
        <w:t xml:space="preserve">Ahmed had a written report as a way of notifying his </w:t>
      </w:r>
      <w:r w:rsidR="00AA5B13">
        <w:t>e</w:t>
      </w:r>
      <w:r w:rsidR="00620C66" w:rsidRPr="00806754">
        <w:t>mployer about his Invention, then the date of the report will assist in deciding wh</w:t>
      </w:r>
      <w:r w:rsidR="00806754" w:rsidRPr="00806754">
        <w:t>o the owner of the Invention is (</w:t>
      </w:r>
      <w:r w:rsidR="00806754" w:rsidRPr="00806754">
        <w:rPr>
          <w:shd w:val="clear" w:color="auto" w:fill="FFFFFF"/>
        </w:rPr>
        <w:t>Burton</w:t>
      </w:r>
      <w:proofErr w:type="gramStart"/>
      <w:r w:rsidR="00806754" w:rsidRPr="00806754">
        <w:rPr>
          <w:shd w:val="clear" w:color="auto" w:fill="FFFFFF"/>
        </w:rPr>
        <w:t>,2016</w:t>
      </w:r>
      <w:proofErr w:type="gramEnd"/>
      <w:r w:rsidR="00806754" w:rsidRPr="00806754">
        <w:rPr>
          <w:shd w:val="clear" w:color="auto" w:fill="FFFFFF"/>
        </w:rPr>
        <w:t>).</w:t>
      </w:r>
    </w:p>
    <w:p w:rsidR="00620C66" w:rsidRPr="00806754" w:rsidRDefault="004A24C6" w:rsidP="00D71E25">
      <w:pPr>
        <w:spacing w:line="480" w:lineRule="auto"/>
        <w:ind w:firstLine="720"/>
      </w:pPr>
      <w:r w:rsidRPr="00806754">
        <w:t>Ahmed is entitled to patent pr</w:t>
      </w:r>
      <w:r w:rsidR="00AA5B13">
        <w:t>otection if at all his e</w:t>
      </w:r>
      <w:r w:rsidRPr="00806754">
        <w:t>mployer expressed interest in his Invention later</w:t>
      </w:r>
      <w:r w:rsidR="00144491" w:rsidRPr="00806754">
        <w:t xml:space="preserve"> than the four months that the </w:t>
      </w:r>
      <w:proofErr w:type="spellStart"/>
      <w:r w:rsidR="00D71E25" w:rsidRPr="00806754">
        <w:t>Labour</w:t>
      </w:r>
      <w:proofErr w:type="spellEnd"/>
      <w:r w:rsidR="00D71E25" w:rsidRPr="00806754">
        <w:t xml:space="preserve"> and Patent Law</w:t>
      </w:r>
      <w:r w:rsidR="00AA5B13">
        <w:t xml:space="preserve"> </w:t>
      </w:r>
      <w:proofErr w:type="gramStart"/>
      <w:r w:rsidR="00AA5B13">
        <w:t>requires</w:t>
      </w:r>
      <w:proofErr w:type="gramEnd"/>
      <w:r w:rsidR="00AA5B13">
        <w:t>. If his e</w:t>
      </w:r>
      <w:r w:rsidRPr="00806754">
        <w:t>mployer gained attention in the Invention within the four months from the date that Ahmed submitted his report, the Invention belongs to the company. However, with or without a wr</w:t>
      </w:r>
      <w:r w:rsidR="00AA5B13">
        <w:t>itten employment contract, the e</w:t>
      </w:r>
      <w:r w:rsidRPr="00806754">
        <w:t>mployer is allowed to own both Invent</w:t>
      </w:r>
      <w:r w:rsidR="00AA5B13">
        <w:t>ion and its patent rights. The e</w:t>
      </w:r>
      <w:r w:rsidRPr="00806754">
        <w:t xml:space="preserve">mployer is </w:t>
      </w:r>
      <w:r w:rsidRPr="00806754">
        <w:lastRenderedPageBreak/>
        <w:t>permitted to exploit the Invention to his benefit, also known as Shop rights in some juris</w:t>
      </w:r>
      <w:r w:rsidR="00806754" w:rsidRPr="00806754">
        <w:t>dictions (</w:t>
      </w:r>
      <w:r w:rsidR="00AA5B13">
        <w:rPr>
          <w:shd w:val="clear" w:color="auto" w:fill="FFFFFF"/>
        </w:rPr>
        <w:t xml:space="preserve">Baker &amp; </w:t>
      </w:r>
      <w:proofErr w:type="spellStart"/>
      <w:r w:rsidR="00AA5B13">
        <w:rPr>
          <w:shd w:val="clear" w:color="auto" w:fill="FFFFFF"/>
        </w:rPr>
        <w:t>Ghaleb</w:t>
      </w:r>
      <w:proofErr w:type="spellEnd"/>
      <w:r w:rsidR="00AA5B13">
        <w:rPr>
          <w:shd w:val="clear" w:color="auto" w:fill="FFFFFF"/>
        </w:rPr>
        <w:t xml:space="preserve">, </w:t>
      </w:r>
      <w:r w:rsidR="00806754" w:rsidRPr="00806754">
        <w:rPr>
          <w:shd w:val="clear" w:color="auto" w:fill="FFFFFF"/>
        </w:rPr>
        <w:t>2018)</w:t>
      </w:r>
      <w:r w:rsidRPr="00806754">
        <w:t xml:space="preserve">.In Saudi under the </w:t>
      </w:r>
      <w:proofErr w:type="spellStart"/>
      <w:r w:rsidR="00D71E25" w:rsidRPr="00806754">
        <w:t>Labour</w:t>
      </w:r>
      <w:proofErr w:type="spellEnd"/>
      <w:r w:rsidR="00D71E25" w:rsidRPr="00806754">
        <w:t xml:space="preserve"> and Patent Law</w:t>
      </w:r>
      <w:r w:rsidRPr="00806754">
        <w:t xml:space="preserve"> of UAE, an employer maintains the Patent Rights as well as the ownership with the duration being twenty years for the patent rights and ten years for the Utility certificate</w:t>
      </w:r>
      <w:r w:rsidR="00144491" w:rsidRPr="00806754">
        <w:t xml:space="preserve"> from the filling application date. </w:t>
      </w:r>
    </w:p>
    <w:p w:rsidR="002A7CCD" w:rsidRPr="00806754" w:rsidRDefault="002A7CCD" w:rsidP="00A32B6C">
      <w:pPr>
        <w:spacing w:line="480" w:lineRule="auto"/>
      </w:pPr>
    </w:p>
    <w:p w:rsidR="00796954" w:rsidRPr="00806754" w:rsidRDefault="00796954" w:rsidP="00A32B6C">
      <w:pPr>
        <w:spacing w:line="480" w:lineRule="auto"/>
      </w:pPr>
    </w:p>
    <w:p w:rsidR="00796954" w:rsidRPr="00806754" w:rsidRDefault="00796954" w:rsidP="00A32B6C">
      <w:pPr>
        <w:spacing w:line="480" w:lineRule="auto"/>
      </w:pPr>
    </w:p>
    <w:p w:rsidR="00796954" w:rsidRPr="00806754" w:rsidRDefault="00796954" w:rsidP="00A32B6C">
      <w:pPr>
        <w:spacing w:line="480" w:lineRule="auto"/>
      </w:pPr>
    </w:p>
    <w:p w:rsidR="00796954" w:rsidRPr="00806754" w:rsidRDefault="00796954" w:rsidP="00A32B6C">
      <w:pPr>
        <w:spacing w:line="480" w:lineRule="auto"/>
      </w:pPr>
    </w:p>
    <w:p w:rsidR="00796954" w:rsidRPr="00806754" w:rsidRDefault="00796954" w:rsidP="00A32B6C">
      <w:pPr>
        <w:spacing w:line="480" w:lineRule="auto"/>
      </w:pPr>
    </w:p>
    <w:p w:rsidR="00796954" w:rsidRPr="00806754" w:rsidRDefault="00796954" w:rsidP="00A32B6C">
      <w:pPr>
        <w:spacing w:line="480" w:lineRule="auto"/>
      </w:pPr>
    </w:p>
    <w:p w:rsidR="00796954" w:rsidRPr="00806754" w:rsidRDefault="00796954" w:rsidP="00A32B6C">
      <w:pPr>
        <w:spacing w:line="480" w:lineRule="auto"/>
      </w:pPr>
    </w:p>
    <w:p w:rsidR="00796954" w:rsidRPr="00806754" w:rsidRDefault="00796954" w:rsidP="00A32B6C">
      <w:pPr>
        <w:spacing w:line="480" w:lineRule="auto"/>
      </w:pPr>
    </w:p>
    <w:p w:rsidR="00796954" w:rsidRPr="00806754" w:rsidRDefault="00796954" w:rsidP="00A32B6C">
      <w:pPr>
        <w:spacing w:line="480" w:lineRule="auto"/>
      </w:pPr>
    </w:p>
    <w:p w:rsidR="00796954" w:rsidRPr="00806754" w:rsidRDefault="00796954" w:rsidP="00A32B6C">
      <w:pPr>
        <w:spacing w:line="480" w:lineRule="auto"/>
      </w:pPr>
    </w:p>
    <w:p w:rsidR="00796954" w:rsidRPr="00806754" w:rsidRDefault="00796954" w:rsidP="00A32B6C">
      <w:pPr>
        <w:spacing w:line="480" w:lineRule="auto"/>
      </w:pPr>
    </w:p>
    <w:p w:rsidR="005C4745" w:rsidRDefault="005C4745" w:rsidP="005C4745">
      <w:pPr>
        <w:spacing w:line="480" w:lineRule="auto"/>
      </w:pPr>
    </w:p>
    <w:p w:rsidR="00AA5B13" w:rsidRDefault="00AA5B13" w:rsidP="005C4745">
      <w:pPr>
        <w:spacing w:line="480" w:lineRule="auto"/>
      </w:pPr>
    </w:p>
    <w:p w:rsidR="00AA5B13" w:rsidRDefault="00AA5B13" w:rsidP="005C4745">
      <w:pPr>
        <w:spacing w:line="480" w:lineRule="auto"/>
      </w:pPr>
    </w:p>
    <w:p w:rsidR="00796954" w:rsidRPr="00806754" w:rsidRDefault="004A24C6" w:rsidP="005C4745">
      <w:pPr>
        <w:spacing w:line="480" w:lineRule="auto"/>
        <w:jc w:val="center"/>
        <w:rPr>
          <w:b/>
        </w:rPr>
      </w:pPr>
      <w:r w:rsidRPr="00806754">
        <w:rPr>
          <w:b/>
        </w:rPr>
        <w:lastRenderedPageBreak/>
        <w:t>References</w:t>
      </w:r>
    </w:p>
    <w:p w:rsidR="00796954" w:rsidRPr="00806754" w:rsidRDefault="004A24C6" w:rsidP="002374D7">
      <w:pPr>
        <w:spacing w:line="480" w:lineRule="auto"/>
        <w:ind w:left="720" w:hanging="720"/>
        <w:rPr>
          <w:shd w:val="clear" w:color="auto" w:fill="FFFFFF"/>
        </w:rPr>
      </w:pPr>
      <w:proofErr w:type="spellStart"/>
      <w:r w:rsidRPr="00806754">
        <w:rPr>
          <w:shd w:val="clear" w:color="auto" w:fill="FFFFFF"/>
        </w:rPr>
        <w:t>Alkhalaf</w:t>
      </w:r>
      <w:proofErr w:type="spellEnd"/>
      <w:r w:rsidRPr="00806754">
        <w:rPr>
          <w:shd w:val="clear" w:color="auto" w:fill="FFFFFF"/>
        </w:rPr>
        <w:t>, A. A. (2018). </w:t>
      </w:r>
      <w:proofErr w:type="gramStart"/>
      <w:r w:rsidRPr="00806754">
        <w:rPr>
          <w:i/>
          <w:iCs/>
          <w:shd w:val="clear" w:color="auto" w:fill="FFFFFF"/>
        </w:rPr>
        <w:t>Reforming Saudi Arabian Intellectual Property Law</w:t>
      </w:r>
      <w:r w:rsidRPr="00806754">
        <w:rPr>
          <w:shd w:val="clear" w:color="auto" w:fill="FFFFFF"/>
        </w:rPr>
        <w:t> (Doctoral dissertation).</w:t>
      </w:r>
      <w:proofErr w:type="gramEnd"/>
    </w:p>
    <w:p w:rsidR="00806754" w:rsidRPr="00806754" w:rsidRDefault="004A24C6" w:rsidP="002374D7">
      <w:pPr>
        <w:spacing w:line="480" w:lineRule="auto"/>
        <w:ind w:left="720" w:hanging="720"/>
        <w:rPr>
          <w:shd w:val="clear" w:color="auto" w:fill="FFFFFF"/>
        </w:rPr>
      </w:pPr>
      <w:proofErr w:type="gramStart"/>
      <w:r w:rsidRPr="00806754">
        <w:rPr>
          <w:shd w:val="clear" w:color="auto" w:fill="FFFFFF"/>
        </w:rPr>
        <w:t xml:space="preserve">Baker, S., &amp; </w:t>
      </w:r>
      <w:proofErr w:type="spellStart"/>
      <w:r w:rsidRPr="00806754">
        <w:rPr>
          <w:shd w:val="clear" w:color="auto" w:fill="FFFFFF"/>
        </w:rPr>
        <w:t>Ghaleb</w:t>
      </w:r>
      <w:proofErr w:type="spellEnd"/>
      <w:r w:rsidRPr="00806754">
        <w:rPr>
          <w:shd w:val="clear" w:color="auto" w:fill="FFFFFF"/>
        </w:rPr>
        <w:t>, L. (2018).</w:t>
      </w:r>
      <w:proofErr w:type="gramEnd"/>
      <w:r w:rsidRPr="00806754">
        <w:rPr>
          <w:shd w:val="clear" w:color="auto" w:fill="FFFFFF"/>
        </w:rPr>
        <w:t xml:space="preserve"> </w:t>
      </w:r>
      <w:proofErr w:type="gramStart"/>
      <w:r w:rsidRPr="00806754">
        <w:rPr>
          <w:shd w:val="clear" w:color="auto" w:fill="FFFFFF"/>
        </w:rPr>
        <w:t>A Guide on Patent Laws in the GCC.</w:t>
      </w:r>
      <w:proofErr w:type="gramEnd"/>
      <w:r w:rsidRPr="00806754">
        <w:rPr>
          <w:shd w:val="clear" w:color="auto" w:fill="FFFFFF"/>
        </w:rPr>
        <w:t> </w:t>
      </w:r>
      <w:r w:rsidRPr="00806754">
        <w:rPr>
          <w:i/>
          <w:iCs/>
          <w:shd w:val="clear" w:color="auto" w:fill="FFFFFF"/>
        </w:rPr>
        <w:t>Ct. Uncourt</w:t>
      </w:r>
      <w:r w:rsidRPr="00806754">
        <w:rPr>
          <w:shd w:val="clear" w:color="auto" w:fill="FFFFFF"/>
        </w:rPr>
        <w:t>, </w:t>
      </w:r>
      <w:r w:rsidRPr="00806754">
        <w:rPr>
          <w:i/>
          <w:iCs/>
          <w:shd w:val="clear" w:color="auto" w:fill="FFFFFF"/>
        </w:rPr>
        <w:t>5</w:t>
      </w:r>
      <w:r w:rsidRPr="00806754">
        <w:rPr>
          <w:shd w:val="clear" w:color="auto" w:fill="FFFFFF"/>
        </w:rPr>
        <w:t>, 15.</w:t>
      </w:r>
    </w:p>
    <w:p w:rsidR="00806754" w:rsidRPr="00806754" w:rsidRDefault="004A24C6" w:rsidP="002374D7">
      <w:pPr>
        <w:spacing w:line="480" w:lineRule="auto"/>
        <w:ind w:left="720" w:hanging="720"/>
        <w:rPr>
          <w:shd w:val="clear" w:color="auto" w:fill="FFFFFF"/>
        </w:rPr>
      </w:pPr>
      <w:r w:rsidRPr="00806754">
        <w:rPr>
          <w:shd w:val="clear" w:color="auto" w:fill="FFFFFF"/>
        </w:rPr>
        <w:t>Burton, E. (2016). </w:t>
      </w:r>
      <w:r w:rsidRPr="00806754">
        <w:rPr>
          <w:i/>
          <w:iCs/>
          <w:shd w:val="clear" w:color="auto" w:fill="FFFFFF"/>
        </w:rPr>
        <w:t>Business and Entrepreneurship in Saudi Arabia: Opportunities for Partnering and Investing in Emerging Businesses</w:t>
      </w:r>
      <w:r w:rsidRPr="00806754">
        <w:rPr>
          <w:shd w:val="clear" w:color="auto" w:fill="FFFFFF"/>
        </w:rPr>
        <w:t xml:space="preserve">. </w:t>
      </w:r>
      <w:proofErr w:type="gramStart"/>
      <w:r w:rsidRPr="00806754">
        <w:rPr>
          <w:shd w:val="clear" w:color="auto" w:fill="FFFFFF"/>
        </w:rPr>
        <w:t>John Wiley &amp; Sons.</w:t>
      </w:r>
      <w:proofErr w:type="gramEnd"/>
    </w:p>
    <w:p w:rsidR="00796954" w:rsidRPr="00806754" w:rsidRDefault="004A24C6" w:rsidP="002374D7">
      <w:pPr>
        <w:spacing w:line="480" w:lineRule="auto"/>
        <w:ind w:left="720" w:hanging="720"/>
        <w:rPr>
          <w:shd w:val="clear" w:color="auto" w:fill="FFFFFF"/>
        </w:rPr>
      </w:pPr>
      <w:proofErr w:type="spellStart"/>
      <w:r w:rsidRPr="00806754">
        <w:rPr>
          <w:shd w:val="clear" w:color="auto" w:fill="FFFFFF"/>
        </w:rPr>
        <w:t>Kudriashova</w:t>
      </w:r>
      <w:proofErr w:type="spellEnd"/>
      <w:r w:rsidRPr="00806754">
        <w:rPr>
          <w:shd w:val="clear" w:color="auto" w:fill="FFFFFF"/>
        </w:rPr>
        <w:t>, N. (2019). </w:t>
      </w:r>
      <w:proofErr w:type="gramStart"/>
      <w:r w:rsidRPr="00806754">
        <w:rPr>
          <w:i/>
          <w:iCs/>
          <w:shd w:val="clear" w:color="auto" w:fill="FFFFFF"/>
        </w:rPr>
        <w:t>The Concept of Intellectual Property in the Middle East (Saudi Arabia) and the Sharia Law</w:t>
      </w:r>
      <w:r w:rsidRPr="00806754">
        <w:rPr>
          <w:shd w:val="clear" w:color="auto" w:fill="FFFFFF"/>
        </w:rPr>
        <w:t>.</w:t>
      </w:r>
      <w:proofErr w:type="gramEnd"/>
      <w:r w:rsidRPr="00806754">
        <w:rPr>
          <w:shd w:val="clear" w:color="auto" w:fill="FFFFFF"/>
        </w:rPr>
        <w:t xml:space="preserve"> GRIN </w:t>
      </w:r>
      <w:proofErr w:type="spellStart"/>
      <w:r w:rsidRPr="00806754">
        <w:rPr>
          <w:shd w:val="clear" w:color="auto" w:fill="FFFFFF"/>
        </w:rPr>
        <w:t>Verlag</w:t>
      </w:r>
      <w:proofErr w:type="spellEnd"/>
      <w:r w:rsidRPr="00806754">
        <w:rPr>
          <w:shd w:val="clear" w:color="auto" w:fill="FFFFFF"/>
        </w:rPr>
        <w:t>.</w:t>
      </w:r>
    </w:p>
    <w:p w:rsidR="00806754" w:rsidRPr="00806754" w:rsidRDefault="004A24C6" w:rsidP="002374D7">
      <w:pPr>
        <w:spacing w:line="480" w:lineRule="auto"/>
        <w:ind w:left="720" w:hanging="720"/>
        <w:rPr>
          <w:shd w:val="clear" w:color="auto" w:fill="FFFFFF"/>
        </w:rPr>
      </w:pPr>
      <w:proofErr w:type="gramStart"/>
      <w:r w:rsidRPr="00806754">
        <w:rPr>
          <w:shd w:val="clear" w:color="auto" w:fill="FFFFFF"/>
        </w:rPr>
        <w:t xml:space="preserve">Thacker, S., &amp; </w:t>
      </w:r>
      <w:proofErr w:type="spellStart"/>
      <w:r w:rsidRPr="00806754">
        <w:rPr>
          <w:shd w:val="clear" w:color="auto" w:fill="FFFFFF"/>
        </w:rPr>
        <w:t>Panchal</w:t>
      </w:r>
      <w:proofErr w:type="spellEnd"/>
      <w:r w:rsidRPr="00806754">
        <w:rPr>
          <w:shd w:val="clear" w:color="auto" w:fill="FFFFFF"/>
        </w:rPr>
        <w:t>, R. (2016).</w:t>
      </w:r>
      <w:proofErr w:type="gramEnd"/>
      <w:r w:rsidRPr="00806754">
        <w:rPr>
          <w:shd w:val="clear" w:color="auto" w:fill="FFFFFF"/>
        </w:rPr>
        <w:t xml:space="preserve"> </w:t>
      </w:r>
      <w:proofErr w:type="gramStart"/>
      <w:r w:rsidRPr="00806754">
        <w:rPr>
          <w:shd w:val="clear" w:color="auto" w:fill="FFFFFF"/>
        </w:rPr>
        <w:t>Extension of Time.</w:t>
      </w:r>
      <w:proofErr w:type="gramEnd"/>
      <w:r w:rsidRPr="00806754">
        <w:rPr>
          <w:shd w:val="clear" w:color="auto" w:fill="FFFFFF"/>
        </w:rPr>
        <w:t> </w:t>
      </w:r>
      <w:r w:rsidRPr="00806754">
        <w:rPr>
          <w:i/>
          <w:iCs/>
          <w:shd w:val="clear" w:color="auto" w:fill="FFFFFF"/>
        </w:rPr>
        <w:t>Ct. Uncourt 8-</w:t>
      </w:r>
      <w:r w:rsidRPr="00806754">
        <w:rPr>
          <w:shd w:val="clear" w:color="auto" w:fill="FFFFFF"/>
        </w:rPr>
        <w:t>, </w:t>
      </w:r>
      <w:r w:rsidRPr="00806754">
        <w:rPr>
          <w:i/>
          <w:iCs/>
          <w:shd w:val="clear" w:color="auto" w:fill="FFFFFF"/>
        </w:rPr>
        <w:t>3</w:t>
      </w:r>
      <w:r w:rsidRPr="00806754">
        <w:rPr>
          <w:shd w:val="clear" w:color="auto" w:fill="FFFFFF"/>
        </w:rPr>
        <w:t>, 9.</w:t>
      </w:r>
    </w:p>
    <w:p w:rsidR="00796954" w:rsidRPr="00806754" w:rsidRDefault="004A24C6" w:rsidP="002374D7">
      <w:pPr>
        <w:spacing w:line="480" w:lineRule="auto"/>
        <w:ind w:left="720" w:hanging="720"/>
        <w:rPr>
          <w:shd w:val="clear" w:color="auto" w:fill="FFFFFF"/>
        </w:rPr>
      </w:pPr>
      <w:proofErr w:type="spellStart"/>
      <w:proofErr w:type="gramStart"/>
      <w:r w:rsidRPr="00806754">
        <w:rPr>
          <w:shd w:val="clear" w:color="auto" w:fill="FFFFFF"/>
        </w:rPr>
        <w:t>Wazzan</w:t>
      </w:r>
      <w:proofErr w:type="spellEnd"/>
      <w:r w:rsidRPr="00806754">
        <w:rPr>
          <w:shd w:val="clear" w:color="auto" w:fill="FFFFFF"/>
        </w:rPr>
        <w:t>, W. (2018).</w:t>
      </w:r>
      <w:proofErr w:type="gramEnd"/>
      <w:r w:rsidRPr="00806754">
        <w:rPr>
          <w:shd w:val="clear" w:color="auto" w:fill="FFFFFF"/>
        </w:rPr>
        <w:t xml:space="preserve"> </w:t>
      </w:r>
      <w:proofErr w:type="gramStart"/>
      <w:r w:rsidRPr="00806754">
        <w:rPr>
          <w:shd w:val="clear" w:color="auto" w:fill="FFFFFF"/>
        </w:rPr>
        <w:t>Updating the Law of Trade Secrets in Saudi Arabia.</w:t>
      </w:r>
      <w:proofErr w:type="gramEnd"/>
      <w:r w:rsidRPr="00806754">
        <w:rPr>
          <w:shd w:val="clear" w:color="auto" w:fill="FFFFFF"/>
        </w:rPr>
        <w:t> </w:t>
      </w:r>
      <w:proofErr w:type="spellStart"/>
      <w:proofErr w:type="gramStart"/>
      <w:r w:rsidRPr="00806754">
        <w:rPr>
          <w:i/>
          <w:iCs/>
          <w:shd w:val="clear" w:color="auto" w:fill="FFFFFF"/>
        </w:rPr>
        <w:t>Indon</w:t>
      </w:r>
      <w:proofErr w:type="spellEnd"/>
      <w:r w:rsidRPr="00806754">
        <w:rPr>
          <w:i/>
          <w:iCs/>
          <w:shd w:val="clear" w:color="auto" w:fill="FFFFFF"/>
        </w:rPr>
        <w:t>.</w:t>
      </w:r>
      <w:proofErr w:type="gramEnd"/>
      <w:r w:rsidRPr="00806754">
        <w:rPr>
          <w:i/>
          <w:iCs/>
          <w:shd w:val="clear" w:color="auto" w:fill="FFFFFF"/>
        </w:rPr>
        <w:t xml:space="preserve"> J. Int'l &amp; Comp. L.</w:t>
      </w:r>
      <w:r w:rsidRPr="00806754">
        <w:rPr>
          <w:shd w:val="clear" w:color="auto" w:fill="FFFFFF"/>
        </w:rPr>
        <w:t>, </w:t>
      </w:r>
      <w:r w:rsidRPr="00806754">
        <w:rPr>
          <w:i/>
          <w:iCs/>
          <w:shd w:val="clear" w:color="auto" w:fill="FFFFFF"/>
        </w:rPr>
        <w:t>5</w:t>
      </w:r>
      <w:r w:rsidRPr="00806754">
        <w:rPr>
          <w:shd w:val="clear" w:color="auto" w:fill="FFFFFF"/>
        </w:rPr>
        <w:t>, 43.</w:t>
      </w:r>
    </w:p>
    <w:p w:rsidR="00796954" w:rsidRPr="00806754" w:rsidRDefault="00796954" w:rsidP="00796954">
      <w:pPr>
        <w:spacing w:line="480" w:lineRule="auto"/>
        <w:rPr>
          <w:b/>
        </w:rPr>
      </w:pPr>
    </w:p>
    <w:sectPr w:rsidR="00796954" w:rsidRPr="00806754" w:rsidSect="00A41C4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6E2" w:rsidRDefault="00E536E2">
      <w:pPr>
        <w:spacing w:after="0" w:line="240" w:lineRule="auto"/>
      </w:pPr>
      <w:r>
        <w:separator/>
      </w:r>
    </w:p>
  </w:endnote>
  <w:endnote w:type="continuationSeparator" w:id="0">
    <w:p w:rsidR="00E536E2" w:rsidRDefault="00E53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6E2" w:rsidRDefault="00E536E2">
      <w:pPr>
        <w:spacing w:after="0" w:line="240" w:lineRule="auto"/>
      </w:pPr>
      <w:r>
        <w:separator/>
      </w:r>
    </w:p>
  </w:footnote>
  <w:footnote w:type="continuationSeparator" w:id="0">
    <w:p w:rsidR="00E536E2" w:rsidRDefault="00E536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C46" w:rsidRDefault="00A41C46">
    <w:pPr>
      <w:pStyle w:val="Header"/>
      <w:jc w:val="right"/>
    </w:pPr>
    <w:r>
      <w:t xml:space="preserve">CASE ANALYSIS BASED ON LABOR AND PATENT SAUDI LAW                                      </w:t>
    </w:r>
    <w:sdt>
      <w:sdtPr>
        <w:id w:val="7634988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rsidR="00D71E25" w:rsidRDefault="00D71E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1319255"/>
      <w:docPartObj>
        <w:docPartGallery w:val="Page Numbers (Top of Page)"/>
        <w:docPartUnique/>
      </w:docPartObj>
    </w:sdtPr>
    <w:sdtEndPr>
      <w:rPr>
        <w:noProof/>
      </w:rPr>
    </w:sdtEndPr>
    <w:sdtContent>
      <w:p w:rsidR="00A41C46" w:rsidRDefault="00A41C46">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A41C46" w:rsidRDefault="00A41C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B6C"/>
    <w:rsid w:val="00144491"/>
    <w:rsid w:val="002374D7"/>
    <w:rsid w:val="002A7CCD"/>
    <w:rsid w:val="00320B66"/>
    <w:rsid w:val="004474B0"/>
    <w:rsid w:val="004A24C6"/>
    <w:rsid w:val="004E5213"/>
    <w:rsid w:val="00536E75"/>
    <w:rsid w:val="005545D3"/>
    <w:rsid w:val="005C4745"/>
    <w:rsid w:val="00620C66"/>
    <w:rsid w:val="00654CC4"/>
    <w:rsid w:val="00796954"/>
    <w:rsid w:val="00806754"/>
    <w:rsid w:val="008F0264"/>
    <w:rsid w:val="00A32B6C"/>
    <w:rsid w:val="00A41C46"/>
    <w:rsid w:val="00AA5B13"/>
    <w:rsid w:val="00D71E25"/>
    <w:rsid w:val="00E536E2"/>
    <w:rsid w:val="00F03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1E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E25"/>
  </w:style>
  <w:style w:type="paragraph" w:styleId="Footer">
    <w:name w:val="footer"/>
    <w:basedOn w:val="Normal"/>
    <w:link w:val="FooterChar"/>
    <w:uiPriority w:val="99"/>
    <w:unhideWhenUsed/>
    <w:rsid w:val="00D71E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E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1E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E25"/>
  </w:style>
  <w:style w:type="paragraph" w:styleId="Footer">
    <w:name w:val="footer"/>
    <w:basedOn w:val="Normal"/>
    <w:link w:val="FooterChar"/>
    <w:uiPriority w:val="99"/>
    <w:unhideWhenUsed/>
    <w:rsid w:val="00D71E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4</cp:revision>
  <dcterms:created xsi:type="dcterms:W3CDTF">2020-03-21T18:03:00Z</dcterms:created>
  <dcterms:modified xsi:type="dcterms:W3CDTF">2020-03-21T22:27:00Z</dcterms:modified>
</cp:coreProperties>
</file>